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FAD" w:rsidRPr="00E06FAD" w:rsidRDefault="00157206" w:rsidP="00E06FAD">
      <w:pPr>
        <w:spacing w:before="480"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Załącznik nr 3</w:t>
      </w:r>
      <w:r w:rsidR="00E06FAD" w:rsidRPr="00E06FAD">
        <w:rPr>
          <w:rFonts w:ascii="Times New Roman" w:hAnsi="Times New Roman" w:cs="Times New Roman"/>
          <w:b/>
          <w:i/>
          <w:sz w:val="24"/>
          <w:szCs w:val="24"/>
        </w:rPr>
        <w:t>A do SWZ</w:t>
      </w: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:rsidR="00EF45B6" w:rsidRDefault="00EF45B6" w:rsidP="0030293D">
      <w:pPr>
        <w:spacing w:after="120" w:line="276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E06FAD" w:rsidRDefault="00EF45B6" w:rsidP="0030293D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</w:t>
      </w:r>
      <w:r w:rsidR="00E06FAD">
        <w:rPr>
          <w:rFonts w:ascii="Arial" w:hAnsi="Arial" w:cs="Arial"/>
          <w:b/>
          <w:sz w:val="20"/>
          <w:szCs w:val="20"/>
          <w:u w:val="single"/>
        </w:rPr>
        <w:t>2014</w:t>
      </w:r>
      <w:r w:rsidR="00B87565">
        <w:rPr>
          <w:rFonts w:ascii="Arial" w:hAnsi="Arial" w:cs="Arial"/>
          <w:b/>
          <w:sz w:val="20"/>
          <w:szCs w:val="20"/>
          <w:u w:val="single"/>
        </w:rPr>
        <w:t xml:space="preserve"> DOT. ŚRODKÓW OGRANICZAJĄCYCH W ZWIAZKU Z DZIAŁANIAMI ROSJI  DESTABILIZUJĄCYMI SYTUACJĘ NA UKRAINIE</w:t>
      </w:r>
    </w:p>
    <w:p w:rsidR="00EF45B6" w:rsidRDefault="00EF45B6" w:rsidP="0030293D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EF45B6" w:rsidRDefault="00EF45B6" w:rsidP="0030293D">
      <w:pPr>
        <w:spacing w:before="240" w:after="0" w:line="276" w:lineRule="auto"/>
        <w:ind w:firstLine="70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8B518B" w:rsidRPr="00B87565">
        <w:rPr>
          <w:rFonts w:ascii="Arial" w:hAnsi="Arial" w:cs="Arial"/>
          <w:b/>
          <w:sz w:val="21"/>
          <w:szCs w:val="21"/>
        </w:rPr>
        <w:t>„</w:t>
      </w:r>
      <w:r w:rsidR="008B518B">
        <w:rPr>
          <w:rFonts w:ascii="Arial" w:hAnsi="Arial" w:cs="Arial"/>
          <w:b/>
          <w:sz w:val="21"/>
          <w:szCs w:val="21"/>
        </w:rPr>
        <w:t>Dostawa części eksploatacyjnych do pojazdów służbowych KWP w Bydgoszczy</w:t>
      </w:r>
      <w:r w:rsidR="008220EE">
        <w:rPr>
          <w:rFonts w:ascii="Arial" w:hAnsi="Arial" w:cs="Arial"/>
          <w:b/>
          <w:sz w:val="21"/>
          <w:szCs w:val="21"/>
        </w:rPr>
        <w:t xml:space="preserve">” </w:t>
      </w:r>
      <w:r w:rsidR="00E2408A">
        <w:rPr>
          <w:rFonts w:ascii="Arial" w:hAnsi="Arial" w:cs="Arial"/>
          <w:b/>
          <w:sz w:val="21"/>
          <w:szCs w:val="21"/>
        </w:rPr>
        <w:t>W</w:t>
      </w:r>
      <w:r w:rsidR="008220EE">
        <w:rPr>
          <w:rFonts w:ascii="Arial" w:hAnsi="Arial" w:cs="Arial"/>
          <w:b/>
          <w:sz w:val="21"/>
          <w:szCs w:val="21"/>
        </w:rPr>
        <w:t>ZPiFP-</w:t>
      </w:r>
      <w:r w:rsidR="001208C4">
        <w:rPr>
          <w:rFonts w:ascii="Arial" w:hAnsi="Arial" w:cs="Arial"/>
          <w:b/>
          <w:sz w:val="21"/>
          <w:szCs w:val="21"/>
        </w:rPr>
        <w:t>21</w:t>
      </w:r>
      <w:r w:rsidR="00D72317">
        <w:rPr>
          <w:rFonts w:ascii="Arial" w:hAnsi="Arial" w:cs="Arial"/>
          <w:b/>
          <w:sz w:val="21"/>
          <w:szCs w:val="21"/>
        </w:rPr>
        <w:t>-2</w:t>
      </w:r>
      <w:r w:rsidR="001208C4">
        <w:rPr>
          <w:rFonts w:ascii="Arial" w:hAnsi="Arial" w:cs="Arial"/>
          <w:b/>
          <w:sz w:val="21"/>
          <w:szCs w:val="21"/>
        </w:rPr>
        <w:t>6</w:t>
      </w:r>
    </w:p>
    <w:p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EF45B6" w:rsidRPr="0030293D" w:rsidRDefault="00EF45B6" w:rsidP="0030293D">
      <w:pPr>
        <w:pStyle w:val="Akapitzlist"/>
        <w:numPr>
          <w:ilvl w:val="0"/>
          <w:numId w:val="4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30293D">
        <w:rPr>
          <w:rFonts w:ascii="Arial" w:hAnsi="Arial" w:cs="Arial"/>
          <w:sz w:val="21"/>
          <w:szCs w:val="21"/>
        </w:rPr>
        <w:t xml:space="preserve">Oświadczam, że </w:t>
      </w:r>
      <w:r w:rsidR="0015390E" w:rsidRPr="0030293D">
        <w:rPr>
          <w:rFonts w:ascii="Arial" w:hAnsi="Arial" w:cs="Arial"/>
          <w:sz w:val="21"/>
          <w:szCs w:val="21"/>
        </w:rPr>
        <w:t>Wykonawca nie podlega</w:t>
      </w:r>
      <w:r w:rsidRPr="0030293D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30293D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30293D">
        <w:rPr>
          <w:rFonts w:ascii="Arial" w:hAnsi="Arial" w:cs="Arial"/>
          <w:sz w:val="21"/>
          <w:szCs w:val="21"/>
        </w:rPr>
        <w:t> </w:t>
      </w:r>
      <w:r w:rsidRPr="0030293D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30293D" w:rsidRPr="0030293D">
        <w:rPr>
          <w:rFonts w:ascii="Arial" w:hAnsi="Arial" w:cs="Arial"/>
          <w:sz w:val="21"/>
          <w:szCs w:val="21"/>
        </w:rPr>
        <w:t xml:space="preserve"> dalej: rozporządzenie 2022/576 oraz rozporządzeniem 2028/2033 w sprawie zmiany rozporządzenia (UE) nr 833/2014 z dnia 23 października 2005 r., dalej: rozporządzenie 2025/2033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bookmarkStart w:id="1" w:name="_GoBack"/>
      <w:bookmarkEnd w:id="1"/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B87565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94483B">
        <w:rPr>
          <w:rFonts w:ascii="Arial" w:hAnsi="Arial" w:cs="Arial"/>
          <w:sz w:val="21"/>
          <w:szCs w:val="21"/>
        </w:rPr>
        <w:t>nie zachodzą</w:t>
      </w:r>
      <w:r>
        <w:rPr>
          <w:rFonts w:ascii="Arial" w:hAnsi="Arial" w:cs="Arial"/>
          <w:sz w:val="21"/>
          <w:szCs w:val="21"/>
        </w:rPr>
        <w:t xml:space="preserve">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30293D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któregoprzypada ponad 10% wartości zamówienia. W przypadku więcej niż jednego dostawcy, na któregoprzypada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B87565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 w:rsidR="0094483B">
        <w:rPr>
          <w:rFonts w:ascii="Arial" w:hAnsi="Arial" w:cs="Arial"/>
          <w:sz w:val="21"/>
          <w:szCs w:val="21"/>
        </w:rPr>
        <w:t>nie zachodzą</w:t>
      </w:r>
      <w:r>
        <w:rPr>
          <w:rFonts w:ascii="Arial" w:hAnsi="Arial" w:cs="Arial"/>
          <w:sz w:val="21"/>
          <w:szCs w:val="21"/>
        </w:rPr>
        <w:t xml:space="preserve"> podstawy wykluczenia z postępowania o udzielenie zamówieniaprzewidziane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30293D" w:rsidRPr="0030293D">
        <w:rPr>
          <w:rFonts w:ascii="Arial" w:hAnsi="Arial" w:cs="Arial"/>
          <w:sz w:val="21"/>
          <w:szCs w:val="21"/>
        </w:rPr>
        <w:t xml:space="preserve"> </w:t>
      </w:r>
      <w:r w:rsidR="0030293D">
        <w:rPr>
          <w:rFonts w:ascii="Arial" w:hAnsi="Arial" w:cs="Arial"/>
          <w:sz w:val="21"/>
          <w:szCs w:val="21"/>
        </w:rPr>
        <w:t>oraz rozporządzeniem 2025/2033</w:t>
      </w:r>
      <w:r>
        <w:rPr>
          <w:rFonts w:ascii="Arial" w:hAnsi="Arial" w:cs="Arial"/>
          <w:sz w:val="21"/>
          <w:szCs w:val="21"/>
        </w:rPr>
        <w:t>.</w:t>
      </w:r>
    </w:p>
    <w:p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87565">
      <w:headerReference w:type="default" r:id="rId8"/>
      <w:pgSz w:w="11906" w:h="16838"/>
      <w:pgMar w:top="11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5533" w:rsidRDefault="00185533" w:rsidP="00EF45B6">
      <w:pPr>
        <w:spacing w:after="0" w:line="240" w:lineRule="auto"/>
      </w:pPr>
      <w:r>
        <w:separator/>
      </w:r>
    </w:p>
  </w:endnote>
  <w:endnote w:type="continuationSeparator" w:id="0">
    <w:p w:rsidR="00185533" w:rsidRDefault="0018553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5533" w:rsidRDefault="00185533" w:rsidP="00EF45B6">
      <w:pPr>
        <w:spacing w:after="0" w:line="240" w:lineRule="auto"/>
      </w:pPr>
      <w:r>
        <w:separator/>
      </w:r>
    </w:p>
  </w:footnote>
  <w:footnote w:type="continuationSeparator" w:id="0">
    <w:p w:rsidR="00185533" w:rsidRDefault="00185533" w:rsidP="00EF45B6">
      <w:pPr>
        <w:spacing w:after="0" w:line="240" w:lineRule="auto"/>
      </w:pPr>
      <w:r>
        <w:continuationSeparator/>
      </w:r>
    </w:p>
  </w:footnote>
  <w:footnote w:id="1">
    <w:p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FAD" w:rsidRPr="00E06FAD" w:rsidRDefault="008E0217" w:rsidP="00E06FAD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30293D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</w:t>
    </w:r>
    <w:r w:rsidR="00E06FAD" w:rsidRPr="00E06FAD">
      <w:rPr>
        <w:rFonts w:ascii="Times New Roman" w:hAnsi="Times New Roman" w:cs="Times New Roman"/>
        <w:i/>
      </w:rPr>
      <w:t>F</w:t>
    </w:r>
    <w:r>
      <w:rPr>
        <w:rFonts w:ascii="Times New Roman" w:hAnsi="Times New Roman" w:cs="Times New Roman"/>
        <w:i/>
      </w:rPr>
      <w:t>P</w:t>
    </w:r>
    <w:r w:rsidR="008220EE">
      <w:rPr>
        <w:rFonts w:ascii="Times New Roman" w:hAnsi="Times New Roman" w:cs="Times New Roman"/>
        <w:i/>
      </w:rPr>
      <w:t>-</w:t>
    </w:r>
    <w:r w:rsidR="001208C4">
      <w:rPr>
        <w:rFonts w:ascii="Times New Roman" w:hAnsi="Times New Roman" w:cs="Times New Roman"/>
        <w:i/>
      </w:rPr>
      <w:t>21</w:t>
    </w:r>
    <w:r w:rsidR="00D72317">
      <w:rPr>
        <w:rFonts w:ascii="Times New Roman" w:hAnsi="Times New Roman" w:cs="Times New Roman"/>
        <w:i/>
      </w:rPr>
      <w:t>-2</w:t>
    </w:r>
    <w:r w:rsidR="001208C4">
      <w:rPr>
        <w:rFonts w:ascii="Times New Roman" w:hAnsi="Times New Roman" w:cs="Times New Roman"/>
        <w:i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34748"/>
    <w:multiLevelType w:val="hybridMultilevel"/>
    <w:tmpl w:val="950EC4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208C4"/>
    <w:rsid w:val="0015390E"/>
    <w:rsid w:val="00157206"/>
    <w:rsid w:val="00163825"/>
    <w:rsid w:val="00164500"/>
    <w:rsid w:val="00185533"/>
    <w:rsid w:val="001878D7"/>
    <w:rsid w:val="001920BD"/>
    <w:rsid w:val="001A0D70"/>
    <w:rsid w:val="001C7622"/>
    <w:rsid w:val="001D4BE2"/>
    <w:rsid w:val="00205F16"/>
    <w:rsid w:val="0021086B"/>
    <w:rsid w:val="00244D67"/>
    <w:rsid w:val="00252230"/>
    <w:rsid w:val="002528DE"/>
    <w:rsid w:val="00266B47"/>
    <w:rsid w:val="00274196"/>
    <w:rsid w:val="00275181"/>
    <w:rsid w:val="002B39C8"/>
    <w:rsid w:val="002C4F89"/>
    <w:rsid w:val="002E308D"/>
    <w:rsid w:val="0030293D"/>
    <w:rsid w:val="0031511B"/>
    <w:rsid w:val="00325FD5"/>
    <w:rsid w:val="00326360"/>
    <w:rsid w:val="00345AC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10E7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E65A0"/>
    <w:rsid w:val="005156CF"/>
    <w:rsid w:val="00515797"/>
    <w:rsid w:val="00520931"/>
    <w:rsid w:val="0053177A"/>
    <w:rsid w:val="00540678"/>
    <w:rsid w:val="00575189"/>
    <w:rsid w:val="005773E6"/>
    <w:rsid w:val="0058563A"/>
    <w:rsid w:val="00595A93"/>
    <w:rsid w:val="005A0ADF"/>
    <w:rsid w:val="005B775F"/>
    <w:rsid w:val="005C4A49"/>
    <w:rsid w:val="005D53C6"/>
    <w:rsid w:val="005D6FD6"/>
    <w:rsid w:val="005E5605"/>
    <w:rsid w:val="005F269B"/>
    <w:rsid w:val="00612552"/>
    <w:rsid w:val="00661308"/>
    <w:rsid w:val="00671064"/>
    <w:rsid w:val="00675CEE"/>
    <w:rsid w:val="006A2A88"/>
    <w:rsid w:val="006D435C"/>
    <w:rsid w:val="006D7E50"/>
    <w:rsid w:val="006F3753"/>
    <w:rsid w:val="00700363"/>
    <w:rsid w:val="0070071F"/>
    <w:rsid w:val="007007DE"/>
    <w:rsid w:val="007067F9"/>
    <w:rsid w:val="00710B9D"/>
    <w:rsid w:val="0071166D"/>
    <w:rsid w:val="00711A91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20EE"/>
    <w:rsid w:val="00830142"/>
    <w:rsid w:val="00830BFB"/>
    <w:rsid w:val="00834047"/>
    <w:rsid w:val="00835AA4"/>
    <w:rsid w:val="0084509A"/>
    <w:rsid w:val="00852D95"/>
    <w:rsid w:val="00865841"/>
    <w:rsid w:val="008701F3"/>
    <w:rsid w:val="0087106E"/>
    <w:rsid w:val="0089189E"/>
    <w:rsid w:val="008A3178"/>
    <w:rsid w:val="008B518B"/>
    <w:rsid w:val="008D0E7E"/>
    <w:rsid w:val="008E0217"/>
    <w:rsid w:val="008F60AE"/>
    <w:rsid w:val="009067DC"/>
    <w:rsid w:val="0091611E"/>
    <w:rsid w:val="00935C15"/>
    <w:rsid w:val="0094483B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321B"/>
    <w:rsid w:val="00AC6DF2"/>
    <w:rsid w:val="00AD57EB"/>
    <w:rsid w:val="00B076D6"/>
    <w:rsid w:val="00B33048"/>
    <w:rsid w:val="00B406D1"/>
    <w:rsid w:val="00B81D52"/>
    <w:rsid w:val="00B87565"/>
    <w:rsid w:val="00BA798A"/>
    <w:rsid w:val="00BF5996"/>
    <w:rsid w:val="00C36402"/>
    <w:rsid w:val="00C449A1"/>
    <w:rsid w:val="00C63B91"/>
    <w:rsid w:val="00C73369"/>
    <w:rsid w:val="00C749D0"/>
    <w:rsid w:val="00C7597C"/>
    <w:rsid w:val="00C81BC3"/>
    <w:rsid w:val="00C9115C"/>
    <w:rsid w:val="00C914A2"/>
    <w:rsid w:val="00CB74CE"/>
    <w:rsid w:val="00CD2FC0"/>
    <w:rsid w:val="00D03076"/>
    <w:rsid w:val="00D13E55"/>
    <w:rsid w:val="00D37BC3"/>
    <w:rsid w:val="00D556E3"/>
    <w:rsid w:val="00D6317D"/>
    <w:rsid w:val="00D72317"/>
    <w:rsid w:val="00D91691"/>
    <w:rsid w:val="00D92243"/>
    <w:rsid w:val="00D9619E"/>
    <w:rsid w:val="00DD39BE"/>
    <w:rsid w:val="00DF4767"/>
    <w:rsid w:val="00E06FAD"/>
    <w:rsid w:val="00E10B15"/>
    <w:rsid w:val="00E22985"/>
    <w:rsid w:val="00E2408A"/>
    <w:rsid w:val="00E34D47"/>
    <w:rsid w:val="00E5042D"/>
    <w:rsid w:val="00E556DB"/>
    <w:rsid w:val="00E8171C"/>
    <w:rsid w:val="00EC5C90"/>
    <w:rsid w:val="00EE345D"/>
    <w:rsid w:val="00EF45B6"/>
    <w:rsid w:val="00EF7F7F"/>
    <w:rsid w:val="00F14423"/>
    <w:rsid w:val="00F3511F"/>
    <w:rsid w:val="00F6589D"/>
    <w:rsid w:val="00F90528"/>
    <w:rsid w:val="00FA22ED"/>
    <w:rsid w:val="00FA2D6F"/>
    <w:rsid w:val="00FB3729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24188A-594F-4B9B-96BC-9CA4FC74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0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6FAD"/>
  </w:style>
  <w:style w:type="paragraph" w:styleId="Stopka">
    <w:name w:val="footer"/>
    <w:basedOn w:val="Normalny"/>
    <w:link w:val="StopkaZnak"/>
    <w:uiPriority w:val="99"/>
    <w:unhideWhenUsed/>
    <w:rsid w:val="00E06F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6FAD"/>
  </w:style>
  <w:style w:type="paragraph" w:styleId="Tekstdymka">
    <w:name w:val="Balloon Text"/>
    <w:basedOn w:val="Normalny"/>
    <w:link w:val="TekstdymkaZnak"/>
    <w:uiPriority w:val="99"/>
    <w:semiHidden/>
    <w:unhideWhenUsed/>
    <w:rsid w:val="001920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20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2CE99-9D82-4F1D-B037-81676554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Korpus</cp:lastModifiedBy>
  <cp:revision>4</cp:revision>
  <cp:lastPrinted>2026-03-12T09:24:00Z</cp:lastPrinted>
  <dcterms:created xsi:type="dcterms:W3CDTF">2025-10-29T12:08:00Z</dcterms:created>
  <dcterms:modified xsi:type="dcterms:W3CDTF">2026-03-12T09:24:00Z</dcterms:modified>
</cp:coreProperties>
</file>